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Open Sans" w:cs="Open Sans" w:eastAsia="Open Sans" w:hAnsi="Open Sans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32"/>
          <w:szCs w:val="32"/>
          <w:rtl w:val="0"/>
        </w:rPr>
        <w:t xml:space="preserve">Temple Sinai News</w:t>
      </w:r>
    </w:p>
    <w:p w:rsidR="00000000" w:rsidDel="00000000" w:rsidP="00000000" w:rsidRDefault="00000000" w:rsidRPr="00000000" w14:paraId="00000002">
      <w:pPr>
        <w:pStyle w:val="Title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1401 N. Limekiln Pike, Dresher, PA  19025 -  Tel: 215-643-6510 Ext. 100</w:t>
      </w:r>
    </w:p>
    <w:p w:rsidR="00000000" w:rsidDel="00000000" w:rsidP="00000000" w:rsidRDefault="00000000" w:rsidRPr="00000000" w14:paraId="00000003">
      <w:pPr>
        <w:pStyle w:val="Title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Fax:  215-643-9441 - email Beth Berkowitz at schooloffice@tsinai.com</w:t>
      </w:r>
    </w:p>
    <w:p w:rsidR="00000000" w:rsidDel="00000000" w:rsidP="00000000" w:rsidRDefault="00000000" w:rsidRPr="00000000" w14:paraId="00000004">
      <w:pPr>
        <w:pStyle w:val="Subtitle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AD RATES 2019-2020</w:t>
      </w:r>
    </w:p>
    <w:p w:rsidR="00000000" w:rsidDel="00000000" w:rsidP="00000000" w:rsidRDefault="00000000" w:rsidRPr="00000000" w14:paraId="00000005">
      <w:pPr>
        <w:pStyle w:val="Heading1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FULL Page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9.75”H x 7.25”W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$   360/ 1 issue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$ 1,290/ 4 issues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$ 1,720/ 6 issues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$ 2,000/6 issues (inside back cover) </w:t>
      </w:r>
      <w:r w:rsidDel="00000000" w:rsidR="00000000" w:rsidRPr="00000000">
        <w:rPr>
          <w:highlight w:val="yellow"/>
          <w:rtl w:val="0"/>
        </w:rPr>
        <w:t xml:space="preserve">SOLD OUT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$ 2,500/6 issues (inside front cover) </w:t>
      </w:r>
      <w:r w:rsidDel="00000000" w:rsidR="00000000" w:rsidRPr="00000000">
        <w:rPr>
          <w:highlight w:val="yellow"/>
          <w:rtl w:val="0"/>
        </w:rPr>
        <w:t xml:space="preserve">SOLD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HALF Page Landscape</w:t>
        <w:tab/>
        <w:tab/>
        <w:t xml:space="preserve">4.75”H x 7.25”W</w:t>
      </w:r>
    </w:p>
    <w:p w:rsidR="00000000" w:rsidDel="00000000" w:rsidP="00000000" w:rsidRDefault="00000000" w:rsidRPr="00000000" w14:paraId="0000000D">
      <w:pPr>
        <w:pStyle w:val="Heading4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HALF Page Portrait </w:t>
        <w:tab/>
        <w:tab/>
        <w:tab/>
        <w:t xml:space="preserve">9.75”H x 3.25”W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rtl w:val="0"/>
        </w:rPr>
        <w:t xml:space="preserve">$   195/ 1 issue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rtl w:val="0"/>
        </w:rPr>
        <w:t xml:space="preserve">$  735/ 4 issues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$1,040/ 6 issues</w:t>
      </w:r>
    </w:p>
    <w:p w:rsidR="00000000" w:rsidDel="00000000" w:rsidP="00000000" w:rsidRDefault="00000000" w:rsidRPr="00000000" w14:paraId="00000011">
      <w:pPr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QUARTER Page</w:t>
        <w:tab/>
        <w:tab/>
        <w:tab/>
        <w:t xml:space="preserve">4.75”H x 3.25”W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tl w:val="0"/>
        </w:rPr>
        <w:t xml:space="preserve">$  170/ 1 issue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tl w:val="0"/>
        </w:rPr>
        <w:t xml:space="preserve">$  650/ 4 issues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360" w:hanging="360"/>
        <w:rPr/>
      </w:pPr>
      <w:r w:rsidDel="00000000" w:rsidR="00000000" w:rsidRPr="00000000">
        <w:rPr>
          <w:rtl w:val="0"/>
        </w:rPr>
        <w:t xml:space="preserve">$  920/ 6 issues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BUSINESS CARD Size</w:t>
        <w:tab/>
        <w:tab/>
        <w:t xml:space="preserve">3.5”H x 2.0”W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$    65/ 1 issue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$ 250/ 4 issues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360" w:hanging="360"/>
        <w:rPr/>
      </w:pPr>
      <w:r w:rsidDel="00000000" w:rsidR="00000000" w:rsidRPr="00000000">
        <w:rPr>
          <w:rtl w:val="0"/>
        </w:rPr>
        <w:t xml:space="preserve">$  360/ 6 issues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Name of Business: 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 Name: 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Daytime phone (with area code):____________________________________________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Billing Address: 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City/ State/ Zip:_________________________________________________________________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E-mail Address: _________________________________________________________________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360" w:hanging="360"/>
        <w:rPr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Payment enclosed $_______________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360" w:hanging="360"/>
        <w:rPr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Bill 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360" w:hanging="360"/>
        <w:rPr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 am a member of Temple Sinai and am entitled to 15% off these 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Please EMAIL a camera-ready copy in .JPEG, .PNG or .PDF version.  If you have a vector image, please send that.  The higher the resolution the better. </w:t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Ads may be submitted electronically to Beth Berkowitz at schooloffice@tsinai.com.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Checks should be made payable to “Temple Sinai” and mailed to the address above.  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Questions may be directed to Beth Berkowitz at 215-643-6510 x100 or schooloffice@tsinai.com.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Thank you for advertising in the Temple Sinai News!</w:t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Deadlines:</w:t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August 30, 2019 - September/October edition</w:t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October 29, 2019 - November/December edition</w:t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January 6, 2020 - January/February edition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February 19, 2020 - March/April edition</w:t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March 23, 2020 – May/June edition</w:t>
      </w:r>
    </w:p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May 13, 2020 – July/August edition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jc w:val="center"/>
    </w:pPr>
    <w:rPr>
      <w:b w:val="1"/>
      <w:sz w:val="40"/>
      <w:szCs w:val="4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outlineLvl w:val="3"/>
    </w:pPr>
    <w:rPr>
      <w:b w:val="1"/>
      <w:u w:val="single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pBdr>
        <w:bottom w:color="000000" w:space="1" w:sz="4" w:val="single"/>
      </w:pBdr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uiPriority w:val="11"/>
    <w:qFormat w:val="1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m8b27Av71pfWeI7FQgD74M0+A==">AMUW2mXq5msRCbKz0dmXIwbNPSFHEDUleuS+wK7YvKVxKCg/GVzOBXiw3v8Htw5H3RpNk/YrZOYb2Gy+5LwOG4AvbG8o9+drvVh83F89fZU6YxbhnBgGbrz8vhzq6swPoWIAwCU1bAFt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2019-08-27T18:41:00Z</dcterms:created>
  <dc:creator>Beth Berkowitz 1</dc:creator>
</cp:coreProperties>
</file>